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A09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</w:t>
      </w:r>
    </w:p>
    <w:p w14:paraId="57ABB9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ОКТЯБРЬСКОГО ОКРУГА ГОРОДА ЛИПЕЦКА</w:t>
      </w:r>
    </w:p>
    <w:p w14:paraId="40194A52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</w:p>
    <w:p w14:paraId="4FFF35EB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tbl>
      <w:tblPr>
        <w:tblStyle w:val="12"/>
        <w:tblW w:w="9356" w:type="dxa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4"/>
        <w:gridCol w:w="4892"/>
      </w:tblGrid>
      <w:tr w14:paraId="2524CC2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4464" w:type="dxa"/>
            <w:noWrap w:val="0"/>
            <w:vAlign w:val="top"/>
          </w:tcPr>
          <w:p w14:paraId="16C05BF0">
            <w:pPr>
              <w:tabs>
                <w:tab w:val="left" w:pos="-225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сентября</w:t>
            </w:r>
            <w:r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4892" w:type="dxa"/>
            <w:noWrap w:val="0"/>
            <w:vAlign w:val="top"/>
          </w:tcPr>
          <w:p w14:paraId="750F1B40">
            <w:pPr>
              <w:tabs>
                <w:tab w:val="left" w:pos="-2250"/>
              </w:tabs>
              <w:spacing w:line="360" w:lineRule="auto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                                                 </w:t>
            </w:r>
            <w:r>
              <w:rPr>
                <w:sz w:val="28"/>
                <w:szCs w:val="28"/>
              </w:rPr>
              <w:t xml:space="preserve">№ </w:t>
            </w:r>
            <w:r>
              <w:rPr>
                <w:rFonts w:hint="default"/>
                <w:sz w:val="28"/>
                <w:szCs w:val="28"/>
                <w:lang w:val="ru-RU"/>
              </w:rPr>
              <w:t>91</w:t>
            </w:r>
            <w:r>
              <w:rPr>
                <w:sz w:val="28"/>
                <w:szCs w:val="28"/>
              </w:rPr>
              <w:t>/</w:t>
            </w:r>
            <w:r>
              <w:rPr>
                <w:rFonts w:hint="default"/>
                <w:sz w:val="28"/>
                <w:szCs w:val="28"/>
                <w:lang w:val="ru-RU"/>
              </w:rPr>
              <w:t>728</w:t>
            </w:r>
            <w:bookmarkStart w:id="0" w:name="_GoBack"/>
            <w:bookmarkEnd w:id="0"/>
          </w:p>
        </w:tc>
      </w:tr>
    </w:tbl>
    <w:p w14:paraId="16952FFD">
      <w:pPr>
        <w:tabs>
          <w:tab w:val="left" w:pos="-225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20DD3806">
      <w:pPr>
        <w:spacing w:line="276" w:lineRule="auto"/>
        <w:jc w:val="center"/>
        <w:rPr>
          <w:rFonts w:eastAsia="Calibri"/>
          <w:b/>
          <w:sz w:val="28"/>
        </w:rPr>
      </w:pPr>
    </w:p>
    <w:p w14:paraId="5890E265">
      <w:pPr>
        <w:spacing w:line="240" w:lineRule="auto"/>
        <w:jc w:val="center"/>
        <w:rPr>
          <w:rFonts w:ascii="Times New Roman CYR" w:hAnsi="Times New Roman CYR" w:eastAsia="Calibri"/>
          <w:b/>
          <w:sz w:val="28"/>
          <w:szCs w:val="22"/>
          <w:lang w:eastAsia="en-US"/>
        </w:rPr>
      </w:pPr>
      <w:r>
        <w:rPr>
          <w:rFonts w:eastAsia="Calibri"/>
          <w:b/>
          <w:sz w:val="28"/>
        </w:rPr>
        <w:t xml:space="preserve">О количестве переносных ящиков для поведения голосования                      вне помещения для голосования при проведении выборов </w:t>
      </w:r>
      <w:r>
        <w:rPr>
          <w:b/>
          <w:color w:val="333333"/>
          <w:sz w:val="28"/>
          <w:szCs w:val="28"/>
        </w:rPr>
        <w:t>депутатов</w:t>
      </w:r>
      <w:r>
        <w:rPr>
          <w:rFonts w:hint="default"/>
          <w:b/>
          <w:color w:val="333333"/>
          <w:sz w:val="28"/>
          <w:szCs w:val="28"/>
          <w:lang w:val="ru-RU"/>
        </w:rPr>
        <w:t xml:space="preserve"> </w:t>
      </w:r>
      <w:r>
        <w:rPr>
          <w:b/>
          <w:color w:val="333333"/>
          <w:sz w:val="28"/>
          <w:szCs w:val="28"/>
          <w:lang w:val="ru-RU"/>
        </w:rPr>
        <w:t>Липецкого</w:t>
      </w:r>
      <w:r>
        <w:rPr>
          <w:rFonts w:hint="default"/>
          <w:b/>
          <w:color w:val="333333"/>
          <w:sz w:val="28"/>
          <w:szCs w:val="28"/>
          <w:lang w:val="ru-RU"/>
        </w:rPr>
        <w:t xml:space="preserve"> городского Совета депутатов седьмого созыва </w:t>
      </w:r>
      <w:r>
        <w:rPr>
          <w:rFonts w:ascii="Times New Roman CYR" w:hAnsi="Times New Roman CYR" w:eastAsia="Calibri"/>
          <w:b/>
          <w:sz w:val="28"/>
          <w:szCs w:val="22"/>
          <w:lang w:eastAsia="en-US"/>
        </w:rPr>
        <w:t>14 сентября 2025 года</w:t>
      </w:r>
      <w:r>
        <w:rPr>
          <w:rFonts w:eastAsia="Calibri"/>
          <w:b/>
          <w:sz w:val="28"/>
        </w:rPr>
        <w:t>, используемых участковыми избирательными комиссиями избирательных участков №№</w:t>
      </w:r>
      <w:r>
        <w:rPr>
          <w:rFonts w:hint="default" w:eastAsia="Calibri"/>
          <w:b/>
          <w:sz w:val="28"/>
          <w:lang w:val="ru-RU"/>
        </w:rPr>
        <w:t xml:space="preserve"> 22-01 - 22-47</w:t>
      </w:r>
      <w:r>
        <w:rPr>
          <w:rFonts w:eastAsia="Calibri"/>
          <w:b/>
          <w:sz w:val="28"/>
        </w:rPr>
        <w:t xml:space="preserve"> </w:t>
      </w:r>
    </w:p>
    <w:p w14:paraId="7A8FA8FF">
      <w:pPr>
        <w:ind w:firstLine="709"/>
        <w:jc w:val="both"/>
        <w:rPr>
          <w:rFonts w:eastAsia="Calibri"/>
          <w:sz w:val="28"/>
          <w:szCs w:val="28"/>
        </w:rPr>
      </w:pPr>
    </w:p>
    <w:p w14:paraId="1C294342">
      <w:p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соответствии с частями 8, 8.1 статьи 65 Закона Липецкой области от 6 июня 2007 года №60-ОЗ «О выборах депутатов представительных органов муниципальных образований в Липецкой области», </w:t>
      </w:r>
      <w:r>
        <w:rPr>
          <w:i w:val="0"/>
          <w:iCs w:val="0"/>
          <w:sz w:val="28"/>
          <w:szCs w:val="28"/>
        </w:rPr>
        <w:t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</w:t>
      </w:r>
      <w:r>
        <w:rPr>
          <w:rFonts w:hint="default"/>
          <w:i/>
          <w:iCs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территориальная избирательная комиссия </w:t>
      </w:r>
      <w:r>
        <w:rPr>
          <w:sz w:val="28"/>
          <w:szCs w:val="28"/>
          <w:lang w:val="ru-RU"/>
        </w:rPr>
        <w:t>№</w:t>
      </w:r>
      <w:r>
        <w:rPr>
          <w:rFonts w:hint="default"/>
          <w:sz w:val="28"/>
          <w:szCs w:val="28"/>
          <w:lang w:val="ru-RU"/>
        </w:rPr>
        <w:t xml:space="preserve">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14:paraId="0D079665">
      <w:p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Определить количество переносных ящиков</w:t>
      </w:r>
      <w:r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для проведения голосования вне помещения для голосования</w:t>
      </w:r>
      <w:r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при проведении </w:t>
      </w:r>
      <w:r>
        <w:rPr>
          <w:rFonts w:eastAsia="Calibri"/>
          <w:bCs/>
          <w:sz w:val="28"/>
          <w:szCs w:val="28"/>
        </w:rPr>
        <w:t xml:space="preserve">выборов </w:t>
      </w:r>
      <w:r>
        <w:rPr>
          <w:sz w:val="28"/>
          <w:szCs w:val="28"/>
        </w:rPr>
        <w:t xml:space="preserve">депутатов </w:t>
      </w:r>
      <w:r>
        <w:rPr>
          <w:sz w:val="28"/>
          <w:szCs w:val="28"/>
          <w:lang w:val="ru-RU"/>
        </w:rPr>
        <w:t>Липецкого</w:t>
      </w:r>
      <w:r>
        <w:rPr>
          <w:rFonts w:hint="default"/>
          <w:sz w:val="28"/>
          <w:szCs w:val="28"/>
          <w:lang w:val="ru-RU"/>
        </w:rPr>
        <w:t xml:space="preserve"> городского Совета депутатов седьмого созыва</w:t>
      </w:r>
      <w:r>
        <w:rPr>
          <w:rFonts w:eastAsia="Calibri"/>
          <w:bCs/>
          <w:sz w:val="28"/>
          <w:szCs w:val="28"/>
          <w:lang w:eastAsia="en-US"/>
        </w:rPr>
        <w:t xml:space="preserve"> 14 сентября 2025 года, </w:t>
      </w:r>
      <w:r>
        <w:rPr>
          <w:sz w:val="28"/>
        </w:rPr>
        <w:t xml:space="preserve">используемых </w:t>
      </w:r>
      <w:r>
        <w:rPr>
          <w:sz w:val="28"/>
          <w:szCs w:val="28"/>
        </w:rPr>
        <w:t>участковыми избирательными комиссиями:</w:t>
      </w:r>
    </w:p>
    <w:p w14:paraId="4317C38E">
      <w:pPr>
        <w:spacing w:line="240" w:lineRule="auto"/>
        <w:ind w:left="-567" w:firstLine="567"/>
        <w:jc w:val="both"/>
        <w:rPr>
          <w:sz w:val="28"/>
          <w:szCs w:val="28"/>
        </w:rPr>
      </w:pPr>
    </w:p>
    <w:tbl>
      <w:tblPr>
        <w:tblStyle w:val="12"/>
        <w:tblW w:w="9923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418"/>
        <w:gridCol w:w="1301"/>
        <w:gridCol w:w="1470"/>
        <w:gridCol w:w="1387"/>
        <w:gridCol w:w="1588"/>
        <w:gridCol w:w="1766"/>
      </w:tblGrid>
      <w:tr w14:paraId="61BD5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</w:trPr>
        <w:tc>
          <w:tcPr>
            <w:tcW w:w="993" w:type="dxa"/>
            <w:vAlign w:val="center"/>
          </w:tcPr>
          <w:p w14:paraId="7E72B006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№</w:t>
            </w:r>
          </w:p>
          <w:p w14:paraId="10D7D6D6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участка</w:t>
            </w:r>
          </w:p>
        </w:tc>
        <w:tc>
          <w:tcPr>
            <w:tcW w:w="1418" w:type="dxa"/>
            <w:vAlign w:val="center"/>
          </w:tcPr>
          <w:p w14:paraId="5B599508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Количество избирателей</w:t>
            </w:r>
          </w:p>
        </w:tc>
        <w:tc>
          <w:tcPr>
            <w:tcW w:w="1301" w:type="dxa"/>
            <w:vAlign w:val="center"/>
          </w:tcPr>
          <w:p w14:paraId="16B746A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Определено согласно части 8 статьи 65 </w:t>
            </w:r>
          </w:p>
          <w:p w14:paraId="101D1F2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1470" w:type="dxa"/>
            <w:vAlign w:val="center"/>
          </w:tcPr>
          <w:p w14:paraId="483FCE8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Добавлено по пункту а)</w:t>
            </w:r>
          </w:p>
          <w:p w14:paraId="52E35BA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части 8.1 </w:t>
            </w:r>
          </w:p>
          <w:p w14:paraId="773FCF2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статьи 65 </w:t>
            </w:r>
          </w:p>
          <w:p w14:paraId="65FA57C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1387" w:type="dxa"/>
            <w:vAlign w:val="center"/>
          </w:tcPr>
          <w:p w14:paraId="5005E35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14:paraId="0CEEE14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по пункту б)  </w:t>
            </w:r>
          </w:p>
          <w:p w14:paraId="008E7721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части 8.1 </w:t>
            </w:r>
          </w:p>
          <w:p w14:paraId="747CDA1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статьи 65 </w:t>
            </w:r>
          </w:p>
          <w:p w14:paraId="5670A81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№60-ОЗ</w:t>
            </w:r>
          </w:p>
        </w:tc>
        <w:tc>
          <w:tcPr>
            <w:tcW w:w="1588" w:type="dxa"/>
            <w:vAlign w:val="center"/>
          </w:tcPr>
          <w:p w14:paraId="2C6F6B81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14:paraId="497C041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по пункту в)  </w:t>
            </w:r>
          </w:p>
          <w:p w14:paraId="1D038D3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части 8.1 </w:t>
            </w:r>
          </w:p>
          <w:p w14:paraId="2C4D1F71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статьи 65 </w:t>
            </w:r>
          </w:p>
          <w:p w14:paraId="1B775F1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1766" w:type="dxa"/>
            <w:vAlign w:val="center"/>
          </w:tcPr>
          <w:p w14:paraId="3AEDCCD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Всего </w:t>
            </w:r>
          </w:p>
          <w:p w14:paraId="4FD7C39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переносных</w:t>
            </w:r>
          </w:p>
          <w:p w14:paraId="2378861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 ящиков для голосования</w:t>
            </w:r>
          </w:p>
        </w:tc>
      </w:tr>
      <w:tr w14:paraId="16D05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37C0A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22-01</w:t>
            </w:r>
          </w:p>
        </w:tc>
        <w:tc>
          <w:tcPr>
            <w:tcW w:w="1418" w:type="dxa"/>
            <w:vAlign w:val="top"/>
          </w:tcPr>
          <w:p w14:paraId="740466A9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2864</w:t>
            </w:r>
          </w:p>
        </w:tc>
        <w:tc>
          <w:tcPr>
            <w:tcW w:w="1301" w:type="dxa"/>
          </w:tcPr>
          <w:p w14:paraId="67E359CD">
            <w:pPr>
              <w:tabs>
                <w:tab w:val="left" w:pos="-2250"/>
              </w:tabs>
              <w:jc w:val="center"/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17F909C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47F8FE3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0700A48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363E806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705B5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529D5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22-02</w:t>
            </w:r>
          </w:p>
        </w:tc>
        <w:tc>
          <w:tcPr>
            <w:tcW w:w="1418" w:type="dxa"/>
            <w:vAlign w:val="top"/>
          </w:tcPr>
          <w:p w14:paraId="78C91307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1610</w:t>
            </w:r>
          </w:p>
        </w:tc>
        <w:tc>
          <w:tcPr>
            <w:tcW w:w="1301" w:type="dxa"/>
            <w:vAlign w:val="top"/>
          </w:tcPr>
          <w:p w14:paraId="54EBE61B">
            <w:pPr>
              <w:tabs>
                <w:tab w:val="left" w:pos="-2250"/>
              </w:tabs>
              <w:jc w:val="center"/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78E78FA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667F889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17E6F881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45A89B51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72B1D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50E3B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22-03</w:t>
            </w:r>
          </w:p>
        </w:tc>
        <w:tc>
          <w:tcPr>
            <w:tcW w:w="1418" w:type="dxa"/>
            <w:vAlign w:val="top"/>
          </w:tcPr>
          <w:p w14:paraId="3D3466D2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1871</w:t>
            </w:r>
          </w:p>
        </w:tc>
        <w:tc>
          <w:tcPr>
            <w:tcW w:w="1301" w:type="dxa"/>
            <w:vAlign w:val="top"/>
          </w:tcPr>
          <w:p w14:paraId="0740C24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05E7FD9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2B8C783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76CFB94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6C992AC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09BAC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4CDBF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22-04</w:t>
            </w:r>
          </w:p>
        </w:tc>
        <w:tc>
          <w:tcPr>
            <w:tcW w:w="1418" w:type="dxa"/>
            <w:vAlign w:val="top"/>
          </w:tcPr>
          <w:p w14:paraId="12CDE54C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1271</w:t>
            </w:r>
          </w:p>
        </w:tc>
        <w:tc>
          <w:tcPr>
            <w:tcW w:w="1301" w:type="dxa"/>
            <w:vAlign w:val="top"/>
          </w:tcPr>
          <w:p w14:paraId="3A753D2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19A63F4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2FDEB5F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39B929B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54B0069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7C492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51E2E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22-05</w:t>
            </w:r>
          </w:p>
        </w:tc>
        <w:tc>
          <w:tcPr>
            <w:tcW w:w="1418" w:type="dxa"/>
            <w:vAlign w:val="top"/>
          </w:tcPr>
          <w:p w14:paraId="347A330D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2144</w:t>
            </w:r>
          </w:p>
        </w:tc>
        <w:tc>
          <w:tcPr>
            <w:tcW w:w="1301" w:type="dxa"/>
            <w:vAlign w:val="top"/>
          </w:tcPr>
          <w:p w14:paraId="4C9299F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34498E1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020ACFC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44A5D1E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00F756D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13A70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6FF2F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22-06</w:t>
            </w:r>
          </w:p>
        </w:tc>
        <w:tc>
          <w:tcPr>
            <w:tcW w:w="1418" w:type="dxa"/>
            <w:vAlign w:val="top"/>
          </w:tcPr>
          <w:p w14:paraId="56DA2030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1997</w:t>
            </w:r>
          </w:p>
        </w:tc>
        <w:tc>
          <w:tcPr>
            <w:tcW w:w="1301" w:type="dxa"/>
            <w:vAlign w:val="top"/>
          </w:tcPr>
          <w:p w14:paraId="664A96D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6405AC5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3D2A357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6EF89C1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762AC8E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7D0E6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3D9B8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22-07</w:t>
            </w:r>
          </w:p>
        </w:tc>
        <w:tc>
          <w:tcPr>
            <w:tcW w:w="1418" w:type="dxa"/>
            <w:vAlign w:val="top"/>
          </w:tcPr>
          <w:p w14:paraId="1475CAF9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1699</w:t>
            </w:r>
          </w:p>
        </w:tc>
        <w:tc>
          <w:tcPr>
            <w:tcW w:w="1301" w:type="dxa"/>
            <w:vAlign w:val="top"/>
          </w:tcPr>
          <w:p w14:paraId="57F6BEA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176A5C41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10275DF1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33BFAC7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6090F09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1A22A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54077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22-08</w:t>
            </w:r>
          </w:p>
        </w:tc>
        <w:tc>
          <w:tcPr>
            <w:tcW w:w="1418" w:type="dxa"/>
            <w:vAlign w:val="top"/>
          </w:tcPr>
          <w:p w14:paraId="476C912C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2151</w:t>
            </w:r>
          </w:p>
        </w:tc>
        <w:tc>
          <w:tcPr>
            <w:tcW w:w="1301" w:type="dxa"/>
            <w:vAlign w:val="top"/>
          </w:tcPr>
          <w:p w14:paraId="6238295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4BB67C2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0DADE4F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595B40A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6EBFB811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0483B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5A386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22-09</w:t>
            </w:r>
          </w:p>
        </w:tc>
        <w:tc>
          <w:tcPr>
            <w:tcW w:w="1418" w:type="dxa"/>
            <w:vAlign w:val="top"/>
          </w:tcPr>
          <w:p w14:paraId="31D5D530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2418</w:t>
            </w:r>
          </w:p>
        </w:tc>
        <w:tc>
          <w:tcPr>
            <w:tcW w:w="1301" w:type="dxa"/>
            <w:vAlign w:val="top"/>
          </w:tcPr>
          <w:p w14:paraId="57719C3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284CD3D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2AB7435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75951DD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407D6171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26B9B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4DD0A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22-10</w:t>
            </w:r>
          </w:p>
        </w:tc>
        <w:tc>
          <w:tcPr>
            <w:tcW w:w="1418" w:type="dxa"/>
            <w:vAlign w:val="top"/>
          </w:tcPr>
          <w:p w14:paraId="1BD25BF5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1580</w:t>
            </w:r>
          </w:p>
        </w:tc>
        <w:tc>
          <w:tcPr>
            <w:tcW w:w="1301" w:type="dxa"/>
            <w:vAlign w:val="top"/>
          </w:tcPr>
          <w:p w14:paraId="07C903F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7D5FE2B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3ADCA72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6C535C7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1E47FE0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1F45B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368F1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22-11</w:t>
            </w:r>
          </w:p>
        </w:tc>
        <w:tc>
          <w:tcPr>
            <w:tcW w:w="1418" w:type="dxa"/>
            <w:vAlign w:val="top"/>
          </w:tcPr>
          <w:p w14:paraId="352C47D3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2433</w:t>
            </w:r>
          </w:p>
        </w:tc>
        <w:tc>
          <w:tcPr>
            <w:tcW w:w="1301" w:type="dxa"/>
            <w:vAlign w:val="top"/>
          </w:tcPr>
          <w:p w14:paraId="1921B1E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78A38EA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2A21928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7F6D92D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6469938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221A0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28AD6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22-12</w:t>
            </w:r>
          </w:p>
        </w:tc>
        <w:tc>
          <w:tcPr>
            <w:tcW w:w="1418" w:type="dxa"/>
            <w:vAlign w:val="top"/>
          </w:tcPr>
          <w:p w14:paraId="1D259FD0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1966</w:t>
            </w:r>
          </w:p>
        </w:tc>
        <w:tc>
          <w:tcPr>
            <w:tcW w:w="1301" w:type="dxa"/>
            <w:vAlign w:val="top"/>
          </w:tcPr>
          <w:p w14:paraId="065159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62C9D531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523AADF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300E2CF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2936EC7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4FB07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70194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22-13</w:t>
            </w:r>
          </w:p>
        </w:tc>
        <w:tc>
          <w:tcPr>
            <w:tcW w:w="1418" w:type="dxa"/>
            <w:vAlign w:val="top"/>
          </w:tcPr>
          <w:p w14:paraId="0A5B196E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2657</w:t>
            </w:r>
          </w:p>
        </w:tc>
        <w:tc>
          <w:tcPr>
            <w:tcW w:w="1301" w:type="dxa"/>
            <w:vAlign w:val="top"/>
          </w:tcPr>
          <w:p w14:paraId="292E385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6A214CE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6AC080B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3242577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23F22C7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45BBE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2FC19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22-14</w:t>
            </w:r>
          </w:p>
        </w:tc>
        <w:tc>
          <w:tcPr>
            <w:tcW w:w="1418" w:type="dxa"/>
            <w:vAlign w:val="top"/>
          </w:tcPr>
          <w:p w14:paraId="4E9CE272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2043</w:t>
            </w:r>
          </w:p>
        </w:tc>
        <w:tc>
          <w:tcPr>
            <w:tcW w:w="1301" w:type="dxa"/>
            <w:vAlign w:val="top"/>
          </w:tcPr>
          <w:p w14:paraId="51E4F12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38324FF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0F029C4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728E5B5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1BF71CC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6A722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4EB1F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22-15</w:t>
            </w:r>
          </w:p>
        </w:tc>
        <w:tc>
          <w:tcPr>
            <w:tcW w:w="1418" w:type="dxa"/>
            <w:vAlign w:val="top"/>
          </w:tcPr>
          <w:p w14:paraId="1A42A7BE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1752</w:t>
            </w:r>
          </w:p>
        </w:tc>
        <w:tc>
          <w:tcPr>
            <w:tcW w:w="1301" w:type="dxa"/>
            <w:vAlign w:val="top"/>
          </w:tcPr>
          <w:p w14:paraId="3FBB3C7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43CAD98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643F0DF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7E07DF5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4F595F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6F2C6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310B8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22-16</w:t>
            </w:r>
          </w:p>
        </w:tc>
        <w:tc>
          <w:tcPr>
            <w:tcW w:w="1418" w:type="dxa"/>
            <w:vAlign w:val="top"/>
          </w:tcPr>
          <w:p w14:paraId="42EE6886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1950</w:t>
            </w:r>
          </w:p>
        </w:tc>
        <w:tc>
          <w:tcPr>
            <w:tcW w:w="1301" w:type="dxa"/>
            <w:vAlign w:val="top"/>
          </w:tcPr>
          <w:p w14:paraId="5CD881F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1A30A1C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4FB0DD6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2D1B4D8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37B8E7E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72FA3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5C759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22-17</w:t>
            </w:r>
          </w:p>
        </w:tc>
        <w:tc>
          <w:tcPr>
            <w:tcW w:w="1418" w:type="dxa"/>
            <w:vAlign w:val="top"/>
          </w:tcPr>
          <w:p w14:paraId="60554F32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2587</w:t>
            </w:r>
          </w:p>
        </w:tc>
        <w:tc>
          <w:tcPr>
            <w:tcW w:w="1301" w:type="dxa"/>
            <w:vAlign w:val="top"/>
          </w:tcPr>
          <w:p w14:paraId="5AF845B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34DEEB5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2373A4F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238D284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4A224C6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5E1FB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1085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22-18</w:t>
            </w:r>
          </w:p>
        </w:tc>
        <w:tc>
          <w:tcPr>
            <w:tcW w:w="1418" w:type="dxa"/>
            <w:vAlign w:val="top"/>
          </w:tcPr>
          <w:p w14:paraId="667AC850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1924</w:t>
            </w:r>
          </w:p>
        </w:tc>
        <w:tc>
          <w:tcPr>
            <w:tcW w:w="1301" w:type="dxa"/>
            <w:vAlign w:val="top"/>
          </w:tcPr>
          <w:p w14:paraId="4C29652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03BB32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774C5D4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3C10BD3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09E46A5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5D3B7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08E4B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22-19</w:t>
            </w:r>
          </w:p>
        </w:tc>
        <w:tc>
          <w:tcPr>
            <w:tcW w:w="1418" w:type="dxa"/>
            <w:vAlign w:val="top"/>
          </w:tcPr>
          <w:p w14:paraId="32E16BD9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1845</w:t>
            </w:r>
          </w:p>
        </w:tc>
        <w:tc>
          <w:tcPr>
            <w:tcW w:w="1301" w:type="dxa"/>
            <w:vAlign w:val="top"/>
          </w:tcPr>
          <w:p w14:paraId="19AE609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12164C6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51DF6381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4FB9C32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0C881EE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2E0C2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6AA3E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22-20</w:t>
            </w:r>
          </w:p>
        </w:tc>
        <w:tc>
          <w:tcPr>
            <w:tcW w:w="1418" w:type="dxa"/>
            <w:vAlign w:val="top"/>
          </w:tcPr>
          <w:p w14:paraId="0E774615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2130</w:t>
            </w:r>
          </w:p>
        </w:tc>
        <w:tc>
          <w:tcPr>
            <w:tcW w:w="1301" w:type="dxa"/>
            <w:vAlign w:val="top"/>
          </w:tcPr>
          <w:p w14:paraId="0410F3B1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44E6376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7149F9F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40D1A9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0FDFE2D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12E95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56794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22-21</w:t>
            </w:r>
          </w:p>
        </w:tc>
        <w:tc>
          <w:tcPr>
            <w:tcW w:w="1418" w:type="dxa"/>
            <w:vAlign w:val="top"/>
          </w:tcPr>
          <w:p w14:paraId="7BC7A462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1827</w:t>
            </w:r>
          </w:p>
        </w:tc>
        <w:tc>
          <w:tcPr>
            <w:tcW w:w="1301" w:type="dxa"/>
            <w:vAlign w:val="top"/>
          </w:tcPr>
          <w:p w14:paraId="7B9F101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2C2942D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1B6B57C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15F1E93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25247E9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71DB4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62633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22-22</w:t>
            </w:r>
          </w:p>
        </w:tc>
        <w:tc>
          <w:tcPr>
            <w:tcW w:w="1418" w:type="dxa"/>
            <w:vAlign w:val="top"/>
          </w:tcPr>
          <w:p w14:paraId="36F6B969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1846</w:t>
            </w:r>
          </w:p>
        </w:tc>
        <w:tc>
          <w:tcPr>
            <w:tcW w:w="1301" w:type="dxa"/>
            <w:vAlign w:val="top"/>
          </w:tcPr>
          <w:p w14:paraId="0D5229A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735A4E2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4A81556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76F0CA3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48429BD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496FA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7A910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22-23</w:t>
            </w:r>
          </w:p>
        </w:tc>
        <w:tc>
          <w:tcPr>
            <w:tcW w:w="1418" w:type="dxa"/>
            <w:vAlign w:val="top"/>
          </w:tcPr>
          <w:p w14:paraId="24A7A6D6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1623</w:t>
            </w:r>
          </w:p>
        </w:tc>
        <w:tc>
          <w:tcPr>
            <w:tcW w:w="1301" w:type="dxa"/>
            <w:vAlign w:val="top"/>
          </w:tcPr>
          <w:p w14:paraId="4ED4E5F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6EB60E5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5E5A0A9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24DFD98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0FF7820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042C2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34EFA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22-24</w:t>
            </w:r>
          </w:p>
        </w:tc>
        <w:tc>
          <w:tcPr>
            <w:tcW w:w="1418" w:type="dxa"/>
            <w:vAlign w:val="top"/>
          </w:tcPr>
          <w:p w14:paraId="6F3B3739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1812</w:t>
            </w:r>
          </w:p>
        </w:tc>
        <w:tc>
          <w:tcPr>
            <w:tcW w:w="1301" w:type="dxa"/>
            <w:vAlign w:val="top"/>
          </w:tcPr>
          <w:p w14:paraId="24C38CF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143F99C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3A38D62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4BA938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6F3D53A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66685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7D4E7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22-25</w:t>
            </w:r>
          </w:p>
        </w:tc>
        <w:tc>
          <w:tcPr>
            <w:tcW w:w="1418" w:type="dxa"/>
            <w:vAlign w:val="top"/>
          </w:tcPr>
          <w:p w14:paraId="3ECEEFC6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1866</w:t>
            </w:r>
          </w:p>
        </w:tc>
        <w:tc>
          <w:tcPr>
            <w:tcW w:w="1301" w:type="dxa"/>
            <w:vAlign w:val="top"/>
          </w:tcPr>
          <w:p w14:paraId="4F88917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3E2BF6C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673CEFD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033818C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6B546C6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1C110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5AA23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22-26</w:t>
            </w:r>
          </w:p>
        </w:tc>
        <w:tc>
          <w:tcPr>
            <w:tcW w:w="1418" w:type="dxa"/>
            <w:vAlign w:val="top"/>
          </w:tcPr>
          <w:p w14:paraId="572F950C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2835</w:t>
            </w:r>
          </w:p>
        </w:tc>
        <w:tc>
          <w:tcPr>
            <w:tcW w:w="1301" w:type="dxa"/>
            <w:vAlign w:val="top"/>
          </w:tcPr>
          <w:p w14:paraId="459957F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1E28AED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38F7905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0EA65A3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6B6A351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250C1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7086F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22-27</w:t>
            </w:r>
          </w:p>
        </w:tc>
        <w:tc>
          <w:tcPr>
            <w:tcW w:w="1418" w:type="dxa"/>
            <w:vAlign w:val="top"/>
          </w:tcPr>
          <w:p w14:paraId="63065CBD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2388</w:t>
            </w:r>
          </w:p>
        </w:tc>
        <w:tc>
          <w:tcPr>
            <w:tcW w:w="1301" w:type="dxa"/>
            <w:vAlign w:val="top"/>
          </w:tcPr>
          <w:p w14:paraId="0CD8FE9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46E91A7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2EDC84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6DC8A82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25C305A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32CD8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436D1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22-28</w:t>
            </w:r>
          </w:p>
        </w:tc>
        <w:tc>
          <w:tcPr>
            <w:tcW w:w="1418" w:type="dxa"/>
            <w:vAlign w:val="top"/>
          </w:tcPr>
          <w:p w14:paraId="28437CD9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1975</w:t>
            </w:r>
          </w:p>
        </w:tc>
        <w:tc>
          <w:tcPr>
            <w:tcW w:w="1301" w:type="dxa"/>
            <w:vAlign w:val="top"/>
          </w:tcPr>
          <w:p w14:paraId="6B31BF7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02C8ECA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167DC42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2364848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3AA41AA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23C24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7E99C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22-29</w:t>
            </w:r>
          </w:p>
        </w:tc>
        <w:tc>
          <w:tcPr>
            <w:tcW w:w="1418" w:type="dxa"/>
            <w:vAlign w:val="top"/>
          </w:tcPr>
          <w:p w14:paraId="58324D2A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1265</w:t>
            </w:r>
          </w:p>
        </w:tc>
        <w:tc>
          <w:tcPr>
            <w:tcW w:w="1301" w:type="dxa"/>
            <w:vAlign w:val="top"/>
          </w:tcPr>
          <w:p w14:paraId="13C7CB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5ACC472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6C52FDE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03ACDF4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36C7B8F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5A2A1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1D06B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22-30</w:t>
            </w:r>
          </w:p>
        </w:tc>
        <w:tc>
          <w:tcPr>
            <w:tcW w:w="1418" w:type="dxa"/>
            <w:vAlign w:val="top"/>
          </w:tcPr>
          <w:p w14:paraId="3360B4BF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2373</w:t>
            </w:r>
          </w:p>
        </w:tc>
        <w:tc>
          <w:tcPr>
            <w:tcW w:w="1301" w:type="dxa"/>
            <w:vAlign w:val="top"/>
          </w:tcPr>
          <w:p w14:paraId="50F778A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0BED89A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144B7A1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6D9808D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05BD815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3184B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39658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22-31</w:t>
            </w:r>
          </w:p>
        </w:tc>
        <w:tc>
          <w:tcPr>
            <w:tcW w:w="1418" w:type="dxa"/>
            <w:vAlign w:val="top"/>
          </w:tcPr>
          <w:p w14:paraId="33C4D33F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2351</w:t>
            </w:r>
          </w:p>
        </w:tc>
        <w:tc>
          <w:tcPr>
            <w:tcW w:w="1301" w:type="dxa"/>
            <w:vAlign w:val="top"/>
          </w:tcPr>
          <w:p w14:paraId="1D1C61D1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5F1C949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22E2501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7E62F96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67B724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32A1A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33AEC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22-32</w:t>
            </w:r>
          </w:p>
        </w:tc>
        <w:tc>
          <w:tcPr>
            <w:tcW w:w="1418" w:type="dxa"/>
            <w:vAlign w:val="top"/>
          </w:tcPr>
          <w:p w14:paraId="3BF55FAA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2093</w:t>
            </w:r>
          </w:p>
        </w:tc>
        <w:tc>
          <w:tcPr>
            <w:tcW w:w="1301" w:type="dxa"/>
            <w:vAlign w:val="top"/>
          </w:tcPr>
          <w:p w14:paraId="3CE4D00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16A0C30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16993D0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584F0A0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0FF23C0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7C010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662C7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22-33</w:t>
            </w:r>
          </w:p>
        </w:tc>
        <w:tc>
          <w:tcPr>
            <w:tcW w:w="1418" w:type="dxa"/>
            <w:vAlign w:val="top"/>
          </w:tcPr>
          <w:p w14:paraId="246CBB2E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2851</w:t>
            </w:r>
          </w:p>
        </w:tc>
        <w:tc>
          <w:tcPr>
            <w:tcW w:w="1301" w:type="dxa"/>
            <w:vAlign w:val="top"/>
          </w:tcPr>
          <w:p w14:paraId="1C5E528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333E244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11BD2EC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5968158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579E579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45D49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09F1F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22-34</w:t>
            </w:r>
          </w:p>
        </w:tc>
        <w:tc>
          <w:tcPr>
            <w:tcW w:w="1418" w:type="dxa"/>
            <w:vAlign w:val="top"/>
          </w:tcPr>
          <w:p w14:paraId="5BE5B572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2459</w:t>
            </w:r>
          </w:p>
        </w:tc>
        <w:tc>
          <w:tcPr>
            <w:tcW w:w="1301" w:type="dxa"/>
            <w:vAlign w:val="top"/>
          </w:tcPr>
          <w:p w14:paraId="0754947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6D7E067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28F078E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6D14020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7BD4E9D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0CE8D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58E71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22-35</w:t>
            </w:r>
          </w:p>
        </w:tc>
        <w:tc>
          <w:tcPr>
            <w:tcW w:w="1418" w:type="dxa"/>
            <w:vAlign w:val="top"/>
          </w:tcPr>
          <w:p w14:paraId="2DE5E0AE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2148</w:t>
            </w:r>
          </w:p>
        </w:tc>
        <w:tc>
          <w:tcPr>
            <w:tcW w:w="1301" w:type="dxa"/>
            <w:vAlign w:val="top"/>
          </w:tcPr>
          <w:p w14:paraId="2437F02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5F270E8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4F3FD23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1D13BD4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06CE2D4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06F6C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68C08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22-36</w:t>
            </w:r>
          </w:p>
        </w:tc>
        <w:tc>
          <w:tcPr>
            <w:tcW w:w="1418" w:type="dxa"/>
            <w:vAlign w:val="top"/>
          </w:tcPr>
          <w:p w14:paraId="668AE926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2546</w:t>
            </w:r>
          </w:p>
        </w:tc>
        <w:tc>
          <w:tcPr>
            <w:tcW w:w="1301" w:type="dxa"/>
            <w:vAlign w:val="top"/>
          </w:tcPr>
          <w:p w14:paraId="4695FEF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24522721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6655580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7FED547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142A7741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427BB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1409F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22-37</w:t>
            </w:r>
          </w:p>
        </w:tc>
        <w:tc>
          <w:tcPr>
            <w:tcW w:w="1418" w:type="dxa"/>
            <w:vAlign w:val="top"/>
          </w:tcPr>
          <w:p w14:paraId="22D11C28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2103</w:t>
            </w:r>
          </w:p>
        </w:tc>
        <w:tc>
          <w:tcPr>
            <w:tcW w:w="1301" w:type="dxa"/>
            <w:vAlign w:val="top"/>
          </w:tcPr>
          <w:p w14:paraId="2732479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7A2F8BC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4C26C3D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7668006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2A48467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768C6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05970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22-38</w:t>
            </w:r>
          </w:p>
        </w:tc>
        <w:tc>
          <w:tcPr>
            <w:tcW w:w="1418" w:type="dxa"/>
            <w:vAlign w:val="top"/>
          </w:tcPr>
          <w:p w14:paraId="070AAD51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1412</w:t>
            </w:r>
          </w:p>
        </w:tc>
        <w:tc>
          <w:tcPr>
            <w:tcW w:w="1301" w:type="dxa"/>
            <w:vAlign w:val="top"/>
          </w:tcPr>
          <w:p w14:paraId="5AE6D54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01E0D24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629DC14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01B8EC4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7CDE9AE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03E2D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29F91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22-39</w:t>
            </w:r>
          </w:p>
        </w:tc>
        <w:tc>
          <w:tcPr>
            <w:tcW w:w="1418" w:type="dxa"/>
            <w:vAlign w:val="top"/>
          </w:tcPr>
          <w:p w14:paraId="63D2B1C4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2095</w:t>
            </w:r>
          </w:p>
        </w:tc>
        <w:tc>
          <w:tcPr>
            <w:tcW w:w="1301" w:type="dxa"/>
            <w:vAlign w:val="top"/>
          </w:tcPr>
          <w:p w14:paraId="6B7327C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0D57EDA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0197C87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1A4E7FA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42263C5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0A01E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4F46F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22-40</w:t>
            </w:r>
          </w:p>
        </w:tc>
        <w:tc>
          <w:tcPr>
            <w:tcW w:w="1418" w:type="dxa"/>
            <w:vAlign w:val="top"/>
          </w:tcPr>
          <w:p w14:paraId="5D41A808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1969</w:t>
            </w:r>
          </w:p>
        </w:tc>
        <w:tc>
          <w:tcPr>
            <w:tcW w:w="1301" w:type="dxa"/>
            <w:vAlign w:val="top"/>
          </w:tcPr>
          <w:p w14:paraId="0487DCF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2E15F2A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1C3668D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2A666461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2E8C107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12520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52110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22-41</w:t>
            </w:r>
          </w:p>
        </w:tc>
        <w:tc>
          <w:tcPr>
            <w:tcW w:w="1418" w:type="dxa"/>
            <w:vAlign w:val="top"/>
          </w:tcPr>
          <w:p w14:paraId="107509D6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2261</w:t>
            </w:r>
          </w:p>
        </w:tc>
        <w:tc>
          <w:tcPr>
            <w:tcW w:w="1301" w:type="dxa"/>
            <w:vAlign w:val="top"/>
          </w:tcPr>
          <w:p w14:paraId="122BA25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6C75E65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17C5BB6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67723991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7AE72E0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3CF5E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017AF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22-42</w:t>
            </w:r>
          </w:p>
        </w:tc>
        <w:tc>
          <w:tcPr>
            <w:tcW w:w="1418" w:type="dxa"/>
            <w:vAlign w:val="top"/>
          </w:tcPr>
          <w:p w14:paraId="71B4C2E5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1903</w:t>
            </w:r>
          </w:p>
        </w:tc>
        <w:tc>
          <w:tcPr>
            <w:tcW w:w="1301" w:type="dxa"/>
            <w:vAlign w:val="top"/>
          </w:tcPr>
          <w:p w14:paraId="31CC43E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2BC9138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1014B64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1EEDADA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5DD6397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42F99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1CC1C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22-43</w:t>
            </w:r>
          </w:p>
        </w:tc>
        <w:tc>
          <w:tcPr>
            <w:tcW w:w="1418" w:type="dxa"/>
            <w:vAlign w:val="top"/>
          </w:tcPr>
          <w:p w14:paraId="6606F196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2290</w:t>
            </w:r>
          </w:p>
        </w:tc>
        <w:tc>
          <w:tcPr>
            <w:tcW w:w="1301" w:type="dxa"/>
            <w:vAlign w:val="top"/>
          </w:tcPr>
          <w:p w14:paraId="38C69831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6A85FE2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04FE172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22657FD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12B2BA1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7D764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21DA2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14:ligatures w14:val="standardContextual"/>
              </w:rPr>
              <w:t>22-44</w:t>
            </w:r>
          </w:p>
        </w:tc>
        <w:tc>
          <w:tcPr>
            <w:tcW w:w="1418" w:type="dxa"/>
            <w:vAlign w:val="top"/>
          </w:tcPr>
          <w:p w14:paraId="4C7946B3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1820</w:t>
            </w:r>
          </w:p>
        </w:tc>
        <w:tc>
          <w:tcPr>
            <w:tcW w:w="1301" w:type="dxa"/>
            <w:vAlign w:val="top"/>
          </w:tcPr>
          <w:p w14:paraId="4E1551A2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11EB579D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4E6023F1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54936EF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1E0F443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0CC61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2919A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  <w14:ligatures w14:val="standardContextual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  <w14:ligatures w14:val="standardContextual"/>
              </w:rPr>
              <w:t>22-45</w:t>
            </w:r>
          </w:p>
        </w:tc>
        <w:tc>
          <w:tcPr>
            <w:tcW w:w="1418" w:type="dxa"/>
            <w:vAlign w:val="top"/>
          </w:tcPr>
          <w:p w14:paraId="2B7BD921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1111</w:t>
            </w:r>
          </w:p>
        </w:tc>
        <w:tc>
          <w:tcPr>
            <w:tcW w:w="1301" w:type="dxa"/>
            <w:vAlign w:val="top"/>
          </w:tcPr>
          <w:p w14:paraId="298B82D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6D804F6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32380C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73C9490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619FFE9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208F8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59C81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  <w14:ligatures w14:val="standardContextual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  <w14:ligatures w14:val="standardContextual"/>
              </w:rPr>
              <w:t>22-46</w:t>
            </w:r>
          </w:p>
        </w:tc>
        <w:tc>
          <w:tcPr>
            <w:tcW w:w="1418" w:type="dxa"/>
            <w:vAlign w:val="top"/>
          </w:tcPr>
          <w:p w14:paraId="5D865A6B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2443</w:t>
            </w:r>
          </w:p>
        </w:tc>
        <w:tc>
          <w:tcPr>
            <w:tcW w:w="1301" w:type="dxa"/>
            <w:vAlign w:val="top"/>
          </w:tcPr>
          <w:p w14:paraId="3C4EE40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70" w:type="dxa"/>
          </w:tcPr>
          <w:p w14:paraId="736CFAB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6BE45D6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1562C90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518052F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</w:tr>
      <w:tr w14:paraId="1B607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  <w:vAlign w:val="center"/>
          </w:tcPr>
          <w:p w14:paraId="2EA90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  <w14:ligatures w14:val="standardContextual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  <w14:ligatures w14:val="standardContextual"/>
              </w:rPr>
              <w:t>22-47</w:t>
            </w:r>
          </w:p>
        </w:tc>
        <w:tc>
          <w:tcPr>
            <w:tcW w:w="1418" w:type="dxa"/>
            <w:vAlign w:val="top"/>
          </w:tcPr>
          <w:p w14:paraId="4EAA5E26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553</w:t>
            </w:r>
          </w:p>
        </w:tc>
        <w:tc>
          <w:tcPr>
            <w:tcW w:w="1301" w:type="dxa"/>
            <w:vAlign w:val="top"/>
          </w:tcPr>
          <w:p w14:paraId="2197AF7B">
            <w:pPr>
              <w:tabs>
                <w:tab w:val="left" w:pos="-2250"/>
              </w:tabs>
              <w:jc w:val="center"/>
              <w:rPr>
                <w:rFonts w:hint="default" w:eastAsia="Calibri"/>
                <w:b/>
                <w:sz w:val="24"/>
                <w:szCs w:val="24"/>
                <w:lang w:val="ru-RU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1470" w:type="dxa"/>
          </w:tcPr>
          <w:p w14:paraId="479732D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</w:tcPr>
          <w:p w14:paraId="598222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14:paraId="19D2067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top"/>
          </w:tcPr>
          <w:p w14:paraId="6AFD1BD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 w:val="0"/>
                <w:bCs/>
                <w:sz w:val="24"/>
                <w:szCs w:val="24"/>
                <w:lang w:val="ru-RU"/>
              </w:rPr>
              <w:t>2</w:t>
            </w:r>
          </w:p>
        </w:tc>
      </w:tr>
      <w:tr w14:paraId="4BACC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93" w:type="dxa"/>
          </w:tcPr>
          <w:p w14:paraId="0AEA9605">
            <w:pPr>
              <w:jc w:val="center"/>
              <w:rPr>
                <w:rFonts w:hint="default" w:eastAsia="Calibri"/>
                <w:b/>
                <w:sz w:val="28"/>
                <w:szCs w:val="28"/>
                <w:lang w:val="ru-RU"/>
              </w:rPr>
            </w:pPr>
            <w:r>
              <w:rPr>
                <w:rFonts w:eastAsia="Calibri"/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418" w:type="dxa"/>
          </w:tcPr>
          <w:p w14:paraId="0E7F843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en-US"/>
              </w:rPr>
              <w:t>95110</w:t>
            </w:r>
          </w:p>
        </w:tc>
        <w:tc>
          <w:tcPr>
            <w:tcW w:w="1301" w:type="dxa"/>
          </w:tcPr>
          <w:p w14:paraId="05DCF862">
            <w:pPr>
              <w:tabs>
                <w:tab w:val="left" w:pos="-2250"/>
              </w:tabs>
              <w:jc w:val="center"/>
              <w:rPr>
                <w:rFonts w:hint="default" w:eastAsia="Calibri"/>
                <w:b/>
                <w:sz w:val="28"/>
                <w:szCs w:val="28"/>
                <w:lang w:val="ru-RU"/>
              </w:rPr>
            </w:pPr>
            <w:r>
              <w:rPr>
                <w:rFonts w:hint="default" w:eastAsia="Calibri"/>
                <w:b/>
                <w:sz w:val="28"/>
                <w:szCs w:val="28"/>
                <w:lang w:val="ru-RU"/>
              </w:rPr>
              <w:t>140</w:t>
            </w:r>
          </w:p>
        </w:tc>
        <w:tc>
          <w:tcPr>
            <w:tcW w:w="1470" w:type="dxa"/>
          </w:tcPr>
          <w:p w14:paraId="231E5F9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87" w:type="dxa"/>
          </w:tcPr>
          <w:p w14:paraId="3471BC4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14:paraId="19C7AD7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766" w:type="dxa"/>
            <w:vAlign w:val="top"/>
          </w:tcPr>
          <w:p w14:paraId="6A86CE26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hint="default" w:eastAsia="Calibri"/>
                <w:b/>
                <w:sz w:val="28"/>
                <w:szCs w:val="28"/>
                <w:lang w:val="ru-RU"/>
              </w:rPr>
              <w:t>140</w:t>
            </w:r>
          </w:p>
        </w:tc>
      </w:tr>
    </w:tbl>
    <w:p w14:paraId="14DDBBBE">
      <w:pPr>
        <w:numPr>
          <w:ilvl w:val="0"/>
          <w:numId w:val="0"/>
        </w:num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rFonts w:hint="default"/>
          <w:sz w:val="28"/>
          <w:lang w:val="ru-RU"/>
        </w:rPr>
        <w:tab/>
      </w:r>
      <w:r>
        <w:rPr>
          <w:rFonts w:hint="default"/>
          <w:sz w:val="28"/>
          <w:lang w:val="ru-RU"/>
        </w:rPr>
        <w:t xml:space="preserve">2. </w:t>
      </w:r>
      <w:r>
        <w:rPr>
          <w:sz w:val="28"/>
        </w:rPr>
        <w:t>Направить настоящее постановление в участковые избирательные комиссии избирательных участков №№</w:t>
      </w:r>
      <w:r>
        <w:rPr>
          <w:rFonts w:hint="default"/>
          <w:sz w:val="28"/>
          <w:lang w:val="ru-RU"/>
        </w:rPr>
        <w:t xml:space="preserve"> 22-01- 22-47</w:t>
      </w:r>
      <w:r>
        <w:rPr>
          <w:sz w:val="28"/>
        </w:rPr>
        <w:t xml:space="preserve">, разместить настоящее постановление на сайте территориальной избирательной комиссии </w:t>
      </w:r>
      <w:r>
        <w:rPr>
          <w:sz w:val="28"/>
          <w:lang w:val="ru-RU"/>
        </w:rPr>
        <w:t>№</w:t>
      </w:r>
      <w:r>
        <w:rPr>
          <w:rFonts w:hint="default"/>
          <w:sz w:val="28"/>
          <w:lang w:val="ru-RU"/>
        </w:rPr>
        <w:t xml:space="preserve"> 1 Октябрьского округа города Липецка</w:t>
      </w:r>
      <w:r>
        <w:rPr>
          <w:sz w:val="28"/>
        </w:rPr>
        <w:t xml:space="preserve"> в информационно-</w:t>
      </w:r>
      <w:r>
        <w:rPr>
          <w:sz w:val="28"/>
          <w:szCs w:val="28"/>
        </w:rPr>
        <w:t xml:space="preserve"> телекоммуникационной сети «Интернет»</w:t>
      </w:r>
      <w:r>
        <w:rPr>
          <w:sz w:val="28"/>
        </w:rPr>
        <w:t>.</w:t>
      </w:r>
    </w:p>
    <w:p w14:paraId="420ED228">
      <w:pPr>
        <w:numPr>
          <w:ilvl w:val="0"/>
          <w:numId w:val="0"/>
        </w:numPr>
        <w:tabs>
          <w:tab w:val="left" w:pos="-2250"/>
        </w:tabs>
        <w:jc w:val="both"/>
        <w:rPr>
          <w:sz w:val="28"/>
        </w:rPr>
      </w:pPr>
    </w:p>
    <w:p w14:paraId="260CD40D">
      <w:pPr>
        <w:pStyle w:val="37"/>
        <w:spacing w:line="240" w:lineRule="auto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Председатель территориальной</w:t>
      </w:r>
    </w:p>
    <w:p w14:paraId="50E8AFA3">
      <w:pPr>
        <w:pStyle w:val="37"/>
        <w:spacing w:line="240" w:lineRule="auto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избирательной комиссии № 1</w:t>
      </w:r>
    </w:p>
    <w:p w14:paraId="2B8D8AF4">
      <w:pPr>
        <w:pStyle w:val="37"/>
        <w:spacing w:line="240" w:lineRule="auto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Октябрьского округа города Липецка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Н.В. БУРАКОВА</w:t>
      </w:r>
    </w:p>
    <w:p w14:paraId="6C33FDEC">
      <w:pPr>
        <w:pStyle w:val="37"/>
        <w:spacing w:line="240" w:lineRule="auto"/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14:paraId="71EE1338">
      <w:pPr>
        <w:pStyle w:val="37"/>
        <w:spacing w:line="240" w:lineRule="auto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Секретарь территориальной</w:t>
      </w:r>
    </w:p>
    <w:p w14:paraId="216CF012">
      <w:pPr>
        <w:pStyle w:val="37"/>
        <w:spacing w:line="240" w:lineRule="auto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избирательной комиссии № 1</w:t>
      </w:r>
    </w:p>
    <w:p w14:paraId="0F85A7CB">
      <w:pPr>
        <w:pStyle w:val="37"/>
        <w:spacing w:line="240" w:lineRule="auto"/>
        <w:ind w:firstLine="0"/>
        <w:rPr>
          <w:rFonts w:eastAsia="Calibri"/>
          <w:b/>
          <w:sz w:val="28"/>
          <w:szCs w:val="28"/>
        </w:rPr>
      </w:pPr>
      <w:r>
        <w:rPr>
          <w:b/>
          <w:bCs/>
          <w:sz w:val="28"/>
          <w:szCs w:val="28"/>
        </w:rPr>
        <w:t>Октябрьского округа города Липецка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            И.С. КУПРИЯНОВА</w:t>
      </w:r>
    </w:p>
    <w:p w14:paraId="73AA49D0">
      <w:pPr>
        <w:numPr>
          <w:ilvl w:val="0"/>
          <w:numId w:val="0"/>
        </w:numPr>
        <w:tabs>
          <w:tab w:val="left" w:pos="-2250"/>
        </w:tabs>
        <w:jc w:val="both"/>
        <w:rPr>
          <w:sz w:val="28"/>
        </w:rPr>
      </w:pPr>
    </w:p>
    <w:sectPr>
      <w:headerReference r:id="rId5" w:type="default"/>
      <w:pgSz w:w="11906" w:h="16838"/>
      <w:pgMar w:top="709" w:right="850" w:bottom="426" w:left="1701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30613619"/>
      <w:docPartObj>
        <w:docPartGallery w:val="autotext"/>
      </w:docPartObj>
    </w:sdtPr>
    <w:sdtContent>
      <w:p w14:paraId="73B3C335">
        <w:pPr>
          <w:pStyle w:val="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0D0917"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936"/>
    <w:rsid w:val="000315E8"/>
    <w:rsid w:val="003E3030"/>
    <w:rsid w:val="00405D47"/>
    <w:rsid w:val="00444AD0"/>
    <w:rsid w:val="00850936"/>
    <w:rsid w:val="008E668E"/>
    <w:rsid w:val="009104B5"/>
    <w:rsid w:val="00C601F4"/>
    <w:rsid w:val="00E35DB2"/>
    <w:rsid w:val="1C5944FF"/>
    <w:rsid w:val="28082A69"/>
    <w:rsid w:val="697C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ru-RU" w:eastAsia="ru-RU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header"/>
    <w:basedOn w:val="1"/>
    <w:link w:val="35"/>
    <w:unhideWhenUsed/>
    <w:qFormat/>
    <w:uiPriority w:val="99"/>
    <w:pPr>
      <w:tabs>
        <w:tab w:val="center" w:pos="4677"/>
        <w:tab w:val="right" w:pos="9355"/>
      </w:tabs>
    </w:p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5">
    <w:name w:val="footer"/>
    <w:basedOn w:val="1"/>
    <w:link w:val="36"/>
    <w:unhideWhenUsed/>
    <w:qFormat/>
    <w:uiPriority w:val="99"/>
    <w:pPr>
      <w:tabs>
        <w:tab w:val="center" w:pos="4677"/>
        <w:tab w:val="right" w:pos="9355"/>
      </w:tabs>
    </w:pPr>
  </w:style>
  <w:style w:type="paragraph" w:styleId="16">
    <w:name w:val="Subtitle"/>
    <w:basedOn w:val="1"/>
    <w:next w:val="1"/>
    <w:link w:val="27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7">
    <w:name w:val="Заголовок 1 Знак"/>
    <w:basedOn w:val="11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8">
    <w:name w:val="Заголовок 2 Знак"/>
    <w:basedOn w:val="11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9">
    <w:name w:val="Заголовок 3 Знак"/>
    <w:basedOn w:val="11"/>
    <w:link w:val="4"/>
    <w:semiHidden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20">
    <w:name w:val="Заголовок 4 Знак"/>
    <w:basedOn w:val="11"/>
    <w:link w:val="5"/>
    <w:semiHidden/>
    <w:qFormat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21">
    <w:name w:val="Заголовок 5 Знак"/>
    <w:basedOn w:val="11"/>
    <w:link w:val="6"/>
    <w:semiHidden/>
    <w:qFormat/>
    <w:uiPriority w:val="9"/>
    <w:rPr>
      <w:rFonts w:eastAsiaTheme="majorEastAsia" w:cstheme="majorBidi"/>
      <w:color w:val="2F5597" w:themeColor="accent1" w:themeShade="BF"/>
    </w:rPr>
  </w:style>
  <w:style w:type="character" w:customStyle="1" w:styleId="22">
    <w:name w:val="Заголовок 6 Знак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Заголовок 7 Знак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Заголовок 8 Знак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Заголовок 9 Знак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Заголовок Знак"/>
    <w:basedOn w:val="11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Подзаголовок Знак"/>
    <w:basedOn w:val="11"/>
    <w:link w:val="16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Цитата 2 Знак"/>
    <w:basedOn w:val="11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Выделенная цитата Знак"/>
    <w:basedOn w:val="11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Верхний колонтитул Знак"/>
    <w:basedOn w:val="11"/>
    <w:link w:val="13"/>
    <w:qFormat/>
    <w:uiPriority w:val="99"/>
    <w:rPr>
      <w:rFonts w:ascii="Times New Roman" w:hAnsi="Times New Roman" w:eastAsia="Times New Roman" w:cs="Times New Roman"/>
      <w:kern w:val="0"/>
      <w:sz w:val="24"/>
      <w:szCs w:val="24"/>
      <w:lang w:eastAsia="ru-RU"/>
    </w:rPr>
  </w:style>
  <w:style w:type="character" w:customStyle="1" w:styleId="36">
    <w:name w:val="Нижний колонтитул Знак"/>
    <w:basedOn w:val="11"/>
    <w:link w:val="15"/>
    <w:qFormat/>
    <w:uiPriority w:val="99"/>
    <w:rPr>
      <w:rFonts w:ascii="Times New Roman" w:hAnsi="Times New Roman" w:eastAsia="Times New Roman" w:cs="Times New Roman"/>
      <w:kern w:val="0"/>
      <w:sz w:val="24"/>
      <w:szCs w:val="24"/>
      <w:lang w:eastAsia="ru-RU"/>
    </w:rPr>
  </w:style>
  <w:style w:type="paragraph" w:customStyle="1" w:styleId="37">
    <w:name w:val="14-15"/>
    <w:basedOn w:val="1"/>
    <w:qFormat/>
    <w:uiPriority w:val="99"/>
    <w:pPr>
      <w:spacing w:line="360" w:lineRule="auto"/>
      <w:ind w:firstLine="709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454</Words>
  <Characters>2589</Characters>
  <Lines>21</Lines>
  <Paragraphs>6</Paragraphs>
  <TotalTime>1</TotalTime>
  <ScaleCrop>false</ScaleCrop>
  <LinksUpToDate>false</LinksUpToDate>
  <CharactersWithSpaces>3037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2025-09-02T11:51:00Z</dcterms:created>
  <dc:creator>User</dc:creator>
  <cp:lastModifiedBy>User</cp:lastModifiedBy>
  <cp:lastPrinted>2025-08-20T09:02:00Z</cp:lastPrinted>
  <dcterms:modified xsi:type="dcterms:W3CDTF">2025-09-06T08:13:40Z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2A40A1347D2C47A5859517F2D19405DC_13</vt:lpwstr>
  </property>
</Properties>
</file>